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BD5F" w14:textId="5D6CC1ED" w:rsidR="004B014C" w:rsidRPr="00764F94" w:rsidRDefault="00764F94" w:rsidP="004B014C">
      <w:pPr>
        <w:rPr>
          <w:sz w:val="19"/>
          <w:szCs w:val="19"/>
        </w:rPr>
      </w:pPr>
      <w:r w:rsidRPr="00764F94">
        <w:rPr>
          <w:sz w:val="19"/>
          <w:szCs w:val="19"/>
          <w:highlight w:val="yellow"/>
        </w:rPr>
        <w:t>XX</w:t>
      </w:r>
      <w:r w:rsidR="00587DE9" w:rsidRPr="00764F94">
        <w:rPr>
          <w:sz w:val="19"/>
          <w:szCs w:val="19"/>
          <w:highlight w:val="yellow"/>
        </w:rPr>
        <w:t xml:space="preserve"> </w:t>
      </w:r>
      <w:r w:rsidR="002B6003" w:rsidRPr="00764F94">
        <w:rPr>
          <w:sz w:val="19"/>
          <w:szCs w:val="19"/>
          <w:highlight w:val="yellow"/>
        </w:rPr>
        <w:t>__</w:t>
      </w:r>
      <w:r w:rsidRPr="00764F94">
        <w:rPr>
          <w:sz w:val="19"/>
          <w:szCs w:val="19"/>
          <w:highlight w:val="yellow"/>
        </w:rPr>
        <w:t>, 2024</w:t>
      </w:r>
    </w:p>
    <w:p w14:paraId="4E219E75" w14:textId="77777777" w:rsidR="004B014C" w:rsidRPr="00764F94" w:rsidRDefault="004B014C" w:rsidP="004B014C">
      <w:pPr>
        <w:rPr>
          <w:sz w:val="19"/>
          <w:szCs w:val="19"/>
        </w:rPr>
      </w:pPr>
    </w:p>
    <w:p w14:paraId="7AC8CA23" w14:textId="4438EB95" w:rsidR="00587DE9" w:rsidRPr="0099321A" w:rsidRDefault="0099321A" w:rsidP="00587DE9">
      <w:pPr>
        <w:rPr>
          <w:sz w:val="19"/>
          <w:szCs w:val="19"/>
        </w:rPr>
      </w:pPr>
      <w:r w:rsidRPr="0099321A">
        <w:rPr>
          <w:sz w:val="19"/>
          <w:szCs w:val="19"/>
        </w:rPr>
        <w:t xml:space="preserve">The Honorable </w:t>
      </w:r>
      <w:r w:rsidR="0027702D">
        <w:rPr>
          <w:sz w:val="19"/>
          <w:szCs w:val="19"/>
        </w:rPr>
        <w:t>Anna Caballero</w:t>
      </w:r>
    </w:p>
    <w:p w14:paraId="67DC1632" w14:textId="77777777" w:rsidR="0027702D" w:rsidRDefault="0027702D" w:rsidP="0027702D">
      <w:pPr>
        <w:rPr>
          <w:sz w:val="19"/>
          <w:szCs w:val="19"/>
        </w:rPr>
      </w:pPr>
      <w:r>
        <w:rPr>
          <w:sz w:val="19"/>
          <w:szCs w:val="19"/>
        </w:rPr>
        <w:t>Chair, Senate Appropriations Committee</w:t>
      </w:r>
    </w:p>
    <w:p w14:paraId="014C5A34" w14:textId="77777777" w:rsidR="0027702D" w:rsidRDefault="0027702D" w:rsidP="0027702D">
      <w:pPr>
        <w:rPr>
          <w:sz w:val="19"/>
          <w:szCs w:val="19"/>
        </w:rPr>
      </w:pPr>
      <w:r>
        <w:rPr>
          <w:sz w:val="19"/>
          <w:szCs w:val="19"/>
        </w:rPr>
        <w:t>State Capitol, Room 412</w:t>
      </w:r>
    </w:p>
    <w:p w14:paraId="692D2ECA" w14:textId="77777777" w:rsidR="0027702D" w:rsidRDefault="0027702D" w:rsidP="0027702D">
      <w:pPr>
        <w:rPr>
          <w:sz w:val="19"/>
          <w:szCs w:val="19"/>
        </w:rPr>
      </w:pPr>
      <w:r>
        <w:rPr>
          <w:sz w:val="19"/>
          <w:szCs w:val="19"/>
        </w:rPr>
        <w:t>Sacramento, CA  95814</w:t>
      </w:r>
    </w:p>
    <w:p w14:paraId="197C4B2F" w14:textId="77777777" w:rsidR="00587DE9" w:rsidRPr="00764F94" w:rsidRDefault="00587DE9" w:rsidP="00587DE9">
      <w:pPr>
        <w:rPr>
          <w:sz w:val="19"/>
          <w:szCs w:val="19"/>
        </w:rPr>
      </w:pPr>
    </w:p>
    <w:p w14:paraId="505D0022" w14:textId="56736C0A" w:rsidR="004B014C" w:rsidRPr="00764F94" w:rsidRDefault="00764F94" w:rsidP="004B014C">
      <w:pPr>
        <w:rPr>
          <w:b/>
          <w:sz w:val="19"/>
          <w:szCs w:val="19"/>
        </w:rPr>
      </w:pPr>
      <w:r w:rsidRPr="00764F94">
        <w:rPr>
          <w:b/>
          <w:sz w:val="19"/>
          <w:szCs w:val="19"/>
        </w:rPr>
        <w:t>Re: SB 954</w:t>
      </w:r>
      <w:r w:rsidR="0099321A">
        <w:rPr>
          <w:b/>
          <w:sz w:val="19"/>
          <w:szCs w:val="19"/>
        </w:rPr>
        <w:t xml:space="preserve"> (Menjivar)</w:t>
      </w:r>
      <w:r w:rsidR="004B014C" w:rsidRPr="00764F94">
        <w:rPr>
          <w:b/>
          <w:sz w:val="19"/>
          <w:szCs w:val="19"/>
        </w:rPr>
        <w:t xml:space="preserve"> – You</w:t>
      </w:r>
      <w:r w:rsidR="00587DE9" w:rsidRPr="00764F94">
        <w:rPr>
          <w:b/>
          <w:sz w:val="19"/>
          <w:szCs w:val="19"/>
        </w:rPr>
        <w:t>th Health Equity + Safety Act - Support</w:t>
      </w:r>
    </w:p>
    <w:p w14:paraId="1ADB076F" w14:textId="77777777" w:rsidR="004B014C" w:rsidRPr="00764F94" w:rsidRDefault="004B014C" w:rsidP="004B014C">
      <w:pPr>
        <w:rPr>
          <w:sz w:val="19"/>
          <w:szCs w:val="19"/>
        </w:rPr>
      </w:pPr>
    </w:p>
    <w:p w14:paraId="5FB8FED8" w14:textId="5C143E43" w:rsidR="004B014C" w:rsidRPr="00764F94" w:rsidRDefault="004B014C" w:rsidP="004B014C">
      <w:pPr>
        <w:rPr>
          <w:sz w:val="19"/>
          <w:szCs w:val="19"/>
        </w:rPr>
      </w:pPr>
      <w:r w:rsidRPr="0099321A">
        <w:rPr>
          <w:sz w:val="19"/>
          <w:szCs w:val="19"/>
        </w:rPr>
        <w:t xml:space="preserve">Dear </w:t>
      </w:r>
      <w:r w:rsidR="0099321A" w:rsidRPr="0099321A">
        <w:rPr>
          <w:sz w:val="19"/>
          <w:szCs w:val="19"/>
        </w:rPr>
        <w:t>Chair</w:t>
      </w:r>
      <w:r w:rsidR="0027702D">
        <w:rPr>
          <w:sz w:val="19"/>
          <w:szCs w:val="19"/>
        </w:rPr>
        <w:t xml:space="preserve"> Caballero,</w:t>
      </w:r>
    </w:p>
    <w:p w14:paraId="57159649" w14:textId="77777777" w:rsidR="00732AB0" w:rsidRPr="00764F94" w:rsidRDefault="00732AB0" w:rsidP="004B1A55">
      <w:pPr>
        <w:rPr>
          <w:b/>
          <w:color w:val="404040" w:themeColor="text1" w:themeTint="BF"/>
          <w:sz w:val="19"/>
          <w:szCs w:val="19"/>
        </w:rPr>
      </w:pPr>
    </w:p>
    <w:p w14:paraId="723344FC" w14:textId="77777777" w:rsidR="00627A74" w:rsidRPr="00764F94" w:rsidRDefault="002B6003" w:rsidP="00764F94">
      <w:pPr>
        <w:rPr>
          <w:sz w:val="19"/>
          <w:szCs w:val="19"/>
        </w:rPr>
      </w:pPr>
      <w:r w:rsidRPr="00764F94">
        <w:rPr>
          <w:sz w:val="19"/>
          <w:szCs w:val="19"/>
        </w:rPr>
        <w:t xml:space="preserve">I write on behalf of </w:t>
      </w:r>
      <w:r w:rsidRPr="00764F94">
        <w:rPr>
          <w:sz w:val="19"/>
          <w:szCs w:val="19"/>
          <w:highlight w:val="yellow"/>
        </w:rPr>
        <w:t>[insert organization name]</w:t>
      </w:r>
      <w:r w:rsidR="00627A74" w:rsidRPr="00764F94">
        <w:rPr>
          <w:sz w:val="19"/>
          <w:szCs w:val="19"/>
        </w:rPr>
        <w:t xml:space="preserve"> to express our strong support for</w:t>
      </w:r>
      <w:r w:rsidR="00B54F19" w:rsidRPr="00764F94">
        <w:rPr>
          <w:sz w:val="19"/>
          <w:szCs w:val="19"/>
        </w:rPr>
        <w:t xml:space="preserve"> </w:t>
      </w:r>
      <w:r w:rsidR="00764F94" w:rsidRPr="00764F94">
        <w:rPr>
          <w:b/>
          <w:sz w:val="19"/>
          <w:szCs w:val="19"/>
        </w:rPr>
        <w:t xml:space="preserve">SB 954 </w:t>
      </w:r>
      <w:r w:rsidR="00B54F19" w:rsidRPr="00764F94">
        <w:rPr>
          <w:b/>
          <w:sz w:val="19"/>
          <w:szCs w:val="19"/>
        </w:rPr>
        <w:t>(</w:t>
      </w:r>
      <w:proofErr w:type="spellStart"/>
      <w:r w:rsidR="00B54F19" w:rsidRPr="00764F94">
        <w:rPr>
          <w:b/>
          <w:sz w:val="19"/>
          <w:szCs w:val="19"/>
        </w:rPr>
        <w:t>Menjivar</w:t>
      </w:r>
      <w:proofErr w:type="spellEnd"/>
      <w:r w:rsidR="00B54F19" w:rsidRPr="00764F94">
        <w:rPr>
          <w:b/>
          <w:sz w:val="19"/>
          <w:szCs w:val="19"/>
        </w:rPr>
        <w:t xml:space="preserve">) – </w:t>
      </w:r>
      <w:r w:rsidR="00627A74" w:rsidRPr="00764F94">
        <w:rPr>
          <w:b/>
          <w:sz w:val="19"/>
          <w:szCs w:val="19"/>
        </w:rPr>
        <w:t xml:space="preserve">The </w:t>
      </w:r>
      <w:r w:rsidR="00B54F19" w:rsidRPr="00764F94">
        <w:rPr>
          <w:b/>
          <w:sz w:val="19"/>
          <w:szCs w:val="19"/>
        </w:rPr>
        <w:t>Youth Health Equity + Safety Act</w:t>
      </w:r>
      <w:r w:rsidR="00B54F19" w:rsidRPr="00764F94">
        <w:rPr>
          <w:sz w:val="19"/>
          <w:szCs w:val="19"/>
        </w:rPr>
        <w:t xml:space="preserve">. </w:t>
      </w:r>
      <w:r w:rsidR="00764F94" w:rsidRPr="00764F94">
        <w:rPr>
          <w:sz w:val="19"/>
          <w:szCs w:val="19"/>
        </w:rPr>
        <w:t>SB 954</w:t>
      </w:r>
      <w:r w:rsidR="00B54F19" w:rsidRPr="00764F94">
        <w:rPr>
          <w:sz w:val="19"/>
          <w:szCs w:val="19"/>
        </w:rPr>
        <w:t xml:space="preserve"> </w:t>
      </w:r>
      <w:r w:rsidR="00764F94" w:rsidRPr="00764F94">
        <w:rPr>
          <w:sz w:val="19"/>
          <w:szCs w:val="19"/>
        </w:rPr>
        <w:t>seeks to address the sexually transmitted infection (STI) epidemic among California youth and improve equitable public health outcomes statewide by expanding teen access to condoms in schools and communities.</w:t>
      </w:r>
    </w:p>
    <w:p w14:paraId="33EA68EA" w14:textId="77777777" w:rsidR="00627A74" w:rsidRPr="00764F94" w:rsidRDefault="00627A74" w:rsidP="00B54F19">
      <w:pPr>
        <w:rPr>
          <w:sz w:val="19"/>
          <w:szCs w:val="19"/>
        </w:rPr>
      </w:pPr>
    </w:p>
    <w:p w14:paraId="42C7AC1A" w14:textId="77777777" w:rsidR="006C3E21" w:rsidRPr="00764F94" w:rsidRDefault="00627A74" w:rsidP="00B54F19">
      <w:pPr>
        <w:rPr>
          <w:sz w:val="19"/>
          <w:szCs w:val="19"/>
        </w:rPr>
      </w:pPr>
      <w:r w:rsidRPr="00764F94">
        <w:rPr>
          <w:sz w:val="19"/>
          <w:szCs w:val="19"/>
          <w:highlight w:val="yellow"/>
        </w:rPr>
        <w:t>[Insert organization information]</w:t>
      </w:r>
      <w:r w:rsidR="00B54F19" w:rsidRPr="00764F94">
        <w:rPr>
          <w:sz w:val="19"/>
          <w:szCs w:val="19"/>
        </w:rPr>
        <w:t xml:space="preserve"> </w:t>
      </w:r>
    </w:p>
    <w:p w14:paraId="01224C26" w14:textId="77777777" w:rsidR="00B54F19" w:rsidRPr="00764F94" w:rsidRDefault="00B54F19" w:rsidP="00B54F19">
      <w:pPr>
        <w:rPr>
          <w:sz w:val="19"/>
          <w:szCs w:val="19"/>
        </w:rPr>
      </w:pPr>
    </w:p>
    <w:p w14:paraId="2BB2DB83" w14:textId="58EAFBE5" w:rsidR="008B3CF2" w:rsidRPr="008B3CF2" w:rsidRDefault="00714246" w:rsidP="008B3CF2">
      <w:pPr>
        <w:shd w:val="clear" w:color="auto" w:fill="FFFFFF"/>
        <w:rPr>
          <w:rFonts w:eastAsia="Times New Roman"/>
          <w:color w:val="222222"/>
          <w:sz w:val="19"/>
          <w:szCs w:val="19"/>
        </w:rPr>
      </w:pPr>
      <w:r>
        <w:rPr>
          <w:sz w:val="19"/>
          <w:szCs w:val="19"/>
        </w:rPr>
        <w:t>According to data released by the California Department of Public Health, mo</w:t>
      </w:r>
      <w:r w:rsidR="00764F94">
        <w:rPr>
          <w:sz w:val="19"/>
          <w:szCs w:val="19"/>
        </w:rPr>
        <w:t>re than 300</w:t>
      </w:r>
      <w:r w:rsidR="00B54F19" w:rsidRPr="00764F94">
        <w:rPr>
          <w:sz w:val="19"/>
          <w:szCs w:val="19"/>
        </w:rPr>
        <w:t>,000 Californians were infected with syphilis, chlamydia, or gonorrhea</w:t>
      </w:r>
      <w:r w:rsidR="00764F94">
        <w:rPr>
          <w:sz w:val="19"/>
          <w:szCs w:val="19"/>
        </w:rPr>
        <w:t xml:space="preserve"> in 2021</w:t>
      </w:r>
      <w:r w:rsidR="00B54F19" w:rsidRPr="00764F94">
        <w:rPr>
          <w:sz w:val="19"/>
          <w:szCs w:val="19"/>
        </w:rPr>
        <w:t xml:space="preserve">. </w:t>
      </w:r>
      <w:r w:rsidR="00627A74" w:rsidRPr="00764F94">
        <w:rPr>
          <w:sz w:val="19"/>
          <w:szCs w:val="19"/>
        </w:rPr>
        <w:t>Young people</w:t>
      </w:r>
      <w:r w:rsidR="00B54F19" w:rsidRPr="00764F94">
        <w:rPr>
          <w:sz w:val="19"/>
          <w:szCs w:val="19"/>
        </w:rPr>
        <w:t>, and in particular youth of color, are disproportionately impacted. Statewide data indicate over half of all STIs in the state are experienced among California youth ages 15 – 24 years old. Young people in this age group make up more than 5 out of every 10 chlamydia cases in California, and more than 87% are youth of color.</w:t>
      </w:r>
      <w:r w:rsidR="00587DE9" w:rsidRPr="00764F94">
        <w:rPr>
          <w:sz w:val="19"/>
          <w:szCs w:val="19"/>
        </w:rPr>
        <w:t xml:space="preserve"> Since most STIs are asymptomatic, they are often left undetected and can pose serious life-threatening health problems later in life including permanent tissue damage, blindness, infertility and cancer related to HPV infections. </w:t>
      </w:r>
      <w:r w:rsidR="008B3CF2" w:rsidRPr="008B3CF2">
        <w:rPr>
          <w:rFonts w:eastAsia="Times New Roman"/>
          <w:color w:val="222222"/>
          <w:sz w:val="19"/>
          <w:szCs w:val="19"/>
        </w:rPr>
        <w:t>According to estimates provided by the California STD Control Branch, the state spends approximately $1 billion annually on STIs.</w:t>
      </w:r>
      <w:r w:rsidR="006716A1">
        <w:rPr>
          <w:rFonts w:eastAsia="Times New Roman"/>
          <w:color w:val="222222"/>
          <w:sz w:val="19"/>
          <w:szCs w:val="19"/>
        </w:rPr>
        <w:t xml:space="preserve"> </w:t>
      </w:r>
    </w:p>
    <w:p w14:paraId="13D40F98" w14:textId="6EAD1F09" w:rsidR="00B54F19" w:rsidRPr="00764F94" w:rsidRDefault="00B54F19" w:rsidP="00B54F19">
      <w:pPr>
        <w:rPr>
          <w:sz w:val="19"/>
          <w:szCs w:val="19"/>
        </w:rPr>
      </w:pPr>
    </w:p>
    <w:p w14:paraId="4966F526" w14:textId="77777777" w:rsidR="00587DE9" w:rsidRPr="00764F94" w:rsidRDefault="00587DE9" w:rsidP="004B1A55">
      <w:pPr>
        <w:rPr>
          <w:b/>
          <w:sz w:val="19"/>
          <w:szCs w:val="19"/>
          <w:u w:val="single"/>
        </w:rPr>
      </w:pPr>
      <w:r w:rsidRPr="00764F94">
        <w:rPr>
          <w:b/>
          <w:sz w:val="19"/>
          <w:szCs w:val="19"/>
          <w:u w:val="single"/>
        </w:rPr>
        <w:t xml:space="preserve">California youth need and deserve equitable access to condoms to protect their health and safety. </w:t>
      </w:r>
    </w:p>
    <w:p w14:paraId="498191BC" w14:textId="30F0202B" w:rsidR="006716A1" w:rsidRDefault="00B54F19" w:rsidP="004B1A55">
      <w:pPr>
        <w:rPr>
          <w:sz w:val="19"/>
          <w:szCs w:val="19"/>
        </w:rPr>
      </w:pPr>
      <w:r w:rsidRPr="00764F94">
        <w:rPr>
          <w:sz w:val="19"/>
          <w:szCs w:val="19"/>
        </w:rPr>
        <w:t>Condoms are an</w:t>
      </w:r>
      <w:r w:rsidR="008B3CF2">
        <w:rPr>
          <w:sz w:val="19"/>
          <w:szCs w:val="19"/>
        </w:rPr>
        <w:t xml:space="preserve"> evidence-based and cost-</w:t>
      </w:r>
      <w:r w:rsidRPr="00764F94">
        <w:rPr>
          <w:sz w:val="19"/>
          <w:szCs w:val="19"/>
        </w:rPr>
        <w:t>effective tool to reduce STI transmission, but condom use among sexually active teens has declined over the last decade. The CDC’s Youth Risk Behavior Surveillan</w:t>
      </w:r>
      <w:r w:rsidR="00764F94" w:rsidRPr="00764F94">
        <w:rPr>
          <w:sz w:val="19"/>
          <w:szCs w:val="19"/>
        </w:rPr>
        <w:t>ce System (YRBSS) shows that in 2021</w:t>
      </w:r>
      <w:r w:rsidR="00764F94" w:rsidRPr="00764F94">
        <w:rPr>
          <w:sz w:val="19"/>
          <w:szCs w:val="19"/>
        </w:rPr>
        <w:softHyphen/>
        <w:t>, an average of 21% of California high school students were sexually active and about half of those students did not use condoms during their last sexual intercourse</w:t>
      </w:r>
      <w:r w:rsidR="008B3CF2">
        <w:rPr>
          <w:sz w:val="19"/>
          <w:szCs w:val="19"/>
        </w:rPr>
        <w:t xml:space="preserve"> compared to previous years</w:t>
      </w:r>
      <w:r w:rsidR="00764F94" w:rsidRPr="00764F94">
        <w:rPr>
          <w:sz w:val="19"/>
          <w:szCs w:val="19"/>
        </w:rPr>
        <w:t xml:space="preserve">. </w:t>
      </w:r>
      <w:r w:rsidR="00992A69" w:rsidRPr="00764F94">
        <w:rPr>
          <w:sz w:val="19"/>
          <w:szCs w:val="19"/>
        </w:rPr>
        <w:t xml:space="preserve">Teens </w:t>
      </w:r>
      <w:r w:rsidRPr="00764F94">
        <w:rPr>
          <w:sz w:val="19"/>
          <w:szCs w:val="19"/>
        </w:rPr>
        <w:t xml:space="preserve">have long reported facing </w:t>
      </w:r>
      <w:r w:rsidR="00974026" w:rsidRPr="00764F94">
        <w:rPr>
          <w:sz w:val="19"/>
          <w:szCs w:val="19"/>
        </w:rPr>
        <w:t xml:space="preserve">multiple barriers </w:t>
      </w:r>
      <w:r w:rsidR="00992A69" w:rsidRPr="00764F94">
        <w:rPr>
          <w:sz w:val="19"/>
          <w:szCs w:val="19"/>
        </w:rPr>
        <w:t xml:space="preserve">to accessing condoms that deter them from seeking </w:t>
      </w:r>
      <w:r w:rsidR="002757B7" w:rsidRPr="00764F94">
        <w:rPr>
          <w:sz w:val="19"/>
          <w:szCs w:val="19"/>
        </w:rPr>
        <w:t xml:space="preserve">and securing </w:t>
      </w:r>
      <w:r w:rsidR="00992A69" w:rsidRPr="00764F94">
        <w:rPr>
          <w:sz w:val="19"/>
          <w:szCs w:val="19"/>
        </w:rPr>
        <w:t xml:space="preserve">the resources they need to protect themselves against </w:t>
      </w:r>
      <w:r w:rsidR="004824E9" w:rsidRPr="00764F94">
        <w:rPr>
          <w:sz w:val="19"/>
          <w:szCs w:val="19"/>
        </w:rPr>
        <w:t>STIs</w:t>
      </w:r>
      <w:r w:rsidR="00992A69" w:rsidRPr="00764F94">
        <w:rPr>
          <w:sz w:val="19"/>
          <w:szCs w:val="19"/>
        </w:rPr>
        <w:t xml:space="preserve"> and unintended pregnancy. </w:t>
      </w:r>
      <w:r w:rsidR="002757B7" w:rsidRPr="00764F94">
        <w:rPr>
          <w:sz w:val="19"/>
          <w:szCs w:val="19"/>
        </w:rPr>
        <w:t xml:space="preserve">When barriers remain, youth with low-incomes are often left without the option to regularly utilize condoms to help protect their health and prevent an unintended pregnancy from occurring. </w:t>
      </w:r>
      <w:r w:rsidR="006716A1" w:rsidRPr="00805D1A">
        <w:rPr>
          <w:b/>
          <w:sz w:val="19"/>
          <w:szCs w:val="19"/>
        </w:rPr>
        <w:t xml:space="preserve">Increasing </w:t>
      </w:r>
      <w:r w:rsidR="0017126D" w:rsidRPr="00805D1A">
        <w:rPr>
          <w:b/>
          <w:sz w:val="19"/>
          <w:szCs w:val="19"/>
        </w:rPr>
        <w:t>condom accessibilit</w:t>
      </w:r>
      <w:r w:rsidR="006716A1" w:rsidRPr="00805D1A">
        <w:rPr>
          <w:b/>
          <w:sz w:val="19"/>
          <w:szCs w:val="19"/>
        </w:rPr>
        <w:t xml:space="preserve">y is a safe, low-cost intervention that provides </w:t>
      </w:r>
      <w:r w:rsidR="0017126D" w:rsidRPr="00805D1A">
        <w:rPr>
          <w:b/>
          <w:sz w:val="19"/>
          <w:szCs w:val="19"/>
        </w:rPr>
        <w:t>young people with the</w:t>
      </w:r>
      <w:r w:rsidR="006716A1" w:rsidRPr="00805D1A">
        <w:rPr>
          <w:b/>
          <w:sz w:val="19"/>
          <w:szCs w:val="19"/>
        </w:rPr>
        <w:t xml:space="preserve"> resources they need while saving state dollars in the short and long-term.</w:t>
      </w:r>
    </w:p>
    <w:p w14:paraId="234DBFB8" w14:textId="77777777" w:rsidR="004824E9" w:rsidRPr="00764F94" w:rsidRDefault="004824E9" w:rsidP="004B1A55">
      <w:pPr>
        <w:rPr>
          <w:sz w:val="19"/>
          <w:szCs w:val="19"/>
        </w:rPr>
      </w:pPr>
    </w:p>
    <w:p w14:paraId="78C0AC50" w14:textId="77777777" w:rsidR="009627EF" w:rsidRDefault="006465C8" w:rsidP="004B1A55">
      <w:pPr>
        <w:rPr>
          <w:sz w:val="19"/>
          <w:szCs w:val="19"/>
        </w:rPr>
      </w:pPr>
      <w:r w:rsidRPr="00764F94">
        <w:rPr>
          <w:sz w:val="19"/>
          <w:szCs w:val="19"/>
        </w:rPr>
        <w:t>Some</w:t>
      </w:r>
      <w:r w:rsidR="00D04070" w:rsidRPr="00764F94">
        <w:rPr>
          <w:sz w:val="19"/>
          <w:szCs w:val="19"/>
        </w:rPr>
        <w:t xml:space="preserve"> </w:t>
      </w:r>
      <w:r w:rsidR="00627A74" w:rsidRPr="00764F94">
        <w:rPr>
          <w:sz w:val="19"/>
          <w:szCs w:val="19"/>
        </w:rPr>
        <w:t>California high schools</w:t>
      </w:r>
      <w:r w:rsidRPr="00764F94">
        <w:rPr>
          <w:sz w:val="19"/>
          <w:szCs w:val="19"/>
        </w:rPr>
        <w:t xml:space="preserve"> </w:t>
      </w:r>
      <w:r w:rsidR="004824E9" w:rsidRPr="00764F94">
        <w:rPr>
          <w:sz w:val="19"/>
          <w:szCs w:val="19"/>
        </w:rPr>
        <w:t xml:space="preserve">distribute </w:t>
      </w:r>
      <w:r w:rsidRPr="00764F94">
        <w:rPr>
          <w:sz w:val="19"/>
          <w:szCs w:val="19"/>
        </w:rPr>
        <w:t xml:space="preserve">free </w:t>
      </w:r>
      <w:r w:rsidR="004824E9" w:rsidRPr="00764F94">
        <w:rPr>
          <w:sz w:val="19"/>
          <w:szCs w:val="19"/>
        </w:rPr>
        <w:t>condoms</w:t>
      </w:r>
      <w:r w:rsidR="00D04070" w:rsidRPr="00764F94">
        <w:rPr>
          <w:sz w:val="19"/>
          <w:szCs w:val="19"/>
        </w:rPr>
        <w:t xml:space="preserve"> </w:t>
      </w:r>
      <w:r w:rsidR="00627A74" w:rsidRPr="00764F94">
        <w:rPr>
          <w:sz w:val="19"/>
          <w:szCs w:val="19"/>
        </w:rPr>
        <w:t>to students</w:t>
      </w:r>
      <w:r w:rsidR="00D04070" w:rsidRPr="00764F94">
        <w:rPr>
          <w:sz w:val="19"/>
          <w:szCs w:val="19"/>
        </w:rPr>
        <w:t>, including schools in the Los Angeles and San Francisco Unified School Districts</w:t>
      </w:r>
      <w:r w:rsidR="00627A74" w:rsidRPr="00764F94">
        <w:rPr>
          <w:sz w:val="19"/>
          <w:szCs w:val="19"/>
        </w:rPr>
        <w:t xml:space="preserve">, in an effort to curb STI rates and reduce unintended pregnancy. However, not all schools do so, </w:t>
      </w:r>
      <w:r w:rsidRPr="00764F94">
        <w:rPr>
          <w:sz w:val="19"/>
          <w:szCs w:val="19"/>
        </w:rPr>
        <w:t xml:space="preserve">leaving youth </w:t>
      </w:r>
      <w:r w:rsidR="009A0536" w:rsidRPr="00764F94">
        <w:rPr>
          <w:sz w:val="19"/>
          <w:szCs w:val="19"/>
        </w:rPr>
        <w:t>in other regions</w:t>
      </w:r>
      <w:r w:rsidRPr="00764F94">
        <w:rPr>
          <w:sz w:val="19"/>
          <w:szCs w:val="19"/>
        </w:rPr>
        <w:t xml:space="preserve"> – including </w:t>
      </w:r>
      <w:r w:rsidR="00BC6816" w:rsidRPr="00764F94">
        <w:rPr>
          <w:sz w:val="19"/>
          <w:szCs w:val="19"/>
        </w:rPr>
        <w:t>regions</w:t>
      </w:r>
      <w:r w:rsidRPr="00764F94">
        <w:rPr>
          <w:sz w:val="19"/>
          <w:szCs w:val="19"/>
        </w:rPr>
        <w:t xml:space="preserve"> with some of the highest rates of STIs and pregnancies among youth – without equitable access to condoms and preventive health </w:t>
      </w:r>
      <w:r w:rsidR="00627A74" w:rsidRPr="00764F94">
        <w:rPr>
          <w:sz w:val="19"/>
          <w:szCs w:val="19"/>
        </w:rPr>
        <w:t>resources</w:t>
      </w:r>
      <w:r w:rsidR="00D04070" w:rsidRPr="00764F94">
        <w:rPr>
          <w:sz w:val="19"/>
          <w:szCs w:val="19"/>
        </w:rPr>
        <w:t xml:space="preserve">. </w:t>
      </w:r>
      <w:r w:rsidR="0008366C" w:rsidRPr="00764F94">
        <w:rPr>
          <w:sz w:val="19"/>
          <w:szCs w:val="19"/>
        </w:rPr>
        <w:t xml:space="preserve">In 2020, Vermont became the first state in the country to require </w:t>
      </w:r>
      <w:r w:rsidR="004C3A2A" w:rsidRPr="00764F94">
        <w:rPr>
          <w:sz w:val="19"/>
          <w:szCs w:val="19"/>
        </w:rPr>
        <w:t>middle and high</w:t>
      </w:r>
      <w:r w:rsidR="0008366C" w:rsidRPr="00764F94">
        <w:rPr>
          <w:sz w:val="19"/>
          <w:szCs w:val="19"/>
        </w:rPr>
        <w:t xml:space="preserve"> schools to make free condoms readily available to students. </w:t>
      </w:r>
    </w:p>
    <w:p w14:paraId="129F7B4A" w14:textId="77777777" w:rsidR="002E5B64" w:rsidRDefault="002E5B64" w:rsidP="004B1A55">
      <w:pPr>
        <w:rPr>
          <w:sz w:val="19"/>
          <w:szCs w:val="19"/>
        </w:rPr>
      </w:pPr>
    </w:p>
    <w:p w14:paraId="0B499409" w14:textId="77777777" w:rsidR="002E5B64" w:rsidRPr="002E5B64" w:rsidRDefault="002E5B64" w:rsidP="004B1A55">
      <w:pPr>
        <w:rPr>
          <w:sz w:val="19"/>
          <w:szCs w:val="19"/>
        </w:rPr>
      </w:pPr>
      <w:r w:rsidRPr="002E5B64">
        <w:rPr>
          <w:sz w:val="19"/>
          <w:szCs w:val="19"/>
        </w:rPr>
        <w:t xml:space="preserve">In a survey conducted by </w:t>
      </w:r>
      <w:proofErr w:type="spellStart"/>
      <w:r w:rsidRPr="002E5B64">
        <w:rPr>
          <w:sz w:val="19"/>
          <w:szCs w:val="19"/>
        </w:rPr>
        <w:t>TeenSource</w:t>
      </w:r>
      <w:proofErr w:type="spellEnd"/>
      <w:r w:rsidRPr="002E5B64">
        <w:rPr>
          <w:sz w:val="19"/>
          <w:szCs w:val="19"/>
        </w:rPr>
        <w:t xml:space="preserve"> among California teens from December 2023-J</w:t>
      </w:r>
      <w:r>
        <w:rPr>
          <w:sz w:val="19"/>
          <w:szCs w:val="19"/>
        </w:rPr>
        <w:t>anuary 2024, 68 percent of teens</w:t>
      </w:r>
      <w:r w:rsidRPr="002E5B64">
        <w:rPr>
          <w:sz w:val="19"/>
          <w:szCs w:val="19"/>
        </w:rPr>
        <w:t xml:space="preserve"> indicated they do not have access to condoms in schools and 98 percent of respondents agreed that more sexually active teens would use condoms if they were easier to obtain. Approximately 92 percent of youth said schools should make condoms available.</w:t>
      </w:r>
    </w:p>
    <w:p w14:paraId="20C0E20E" w14:textId="77777777" w:rsidR="00587DE9" w:rsidRPr="00707C26" w:rsidRDefault="00587DE9" w:rsidP="00587DE9">
      <w:pPr>
        <w:rPr>
          <w:b/>
          <w:sz w:val="19"/>
          <w:szCs w:val="19"/>
        </w:rPr>
      </w:pPr>
    </w:p>
    <w:p w14:paraId="22AD0330" w14:textId="77777777" w:rsidR="00764F94" w:rsidRPr="00707C26" w:rsidRDefault="00764F94" w:rsidP="00764F94">
      <w:pPr>
        <w:rPr>
          <w:b/>
          <w:sz w:val="19"/>
          <w:szCs w:val="19"/>
        </w:rPr>
      </w:pPr>
      <w:r w:rsidRPr="00707C26">
        <w:rPr>
          <w:b/>
          <w:sz w:val="19"/>
          <w:szCs w:val="19"/>
        </w:rPr>
        <w:t>To support youth health and wellness, promote health equity and curb STI transmission, SB 954 will:</w:t>
      </w:r>
    </w:p>
    <w:p w14:paraId="62600295" w14:textId="77777777" w:rsidR="00764F94" w:rsidRPr="00764F94" w:rsidRDefault="00764F94" w:rsidP="00764F94">
      <w:pPr>
        <w:pStyle w:val="ListParagraph"/>
        <w:numPr>
          <w:ilvl w:val="0"/>
          <w:numId w:val="11"/>
        </w:numPr>
        <w:ind w:left="360"/>
        <w:rPr>
          <w:rFonts w:ascii="Arial" w:hAnsi="Arial" w:cs="Arial"/>
          <w:sz w:val="19"/>
          <w:szCs w:val="19"/>
        </w:rPr>
      </w:pPr>
      <w:r w:rsidRPr="00764F94">
        <w:rPr>
          <w:rFonts w:ascii="Arial" w:hAnsi="Arial" w:cs="Arial"/>
          <w:sz w:val="19"/>
          <w:szCs w:val="19"/>
        </w:rPr>
        <w:t>Expand access to condoms by requiring public and charter high schools to make condoms readily available to students for free beginning at the start of the 2025-2026 school year;</w:t>
      </w:r>
    </w:p>
    <w:p w14:paraId="184FE62C" w14:textId="77777777" w:rsidR="00764F94" w:rsidRPr="00764F94" w:rsidRDefault="00764F94" w:rsidP="00764F94">
      <w:pPr>
        <w:pStyle w:val="ListParagraph"/>
        <w:numPr>
          <w:ilvl w:val="0"/>
          <w:numId w:val="11"/>
        </w:numPr>
        <w:ind w:left="360"/>
        <w:rPr>
          <w:rFonts w:ascii="Arial" w:hAnsi="Arial" w:cs="Arial"/>
          <w:sz w:val="19"/>
          <w:szCs w:val="19"/>
        </w:rPr>
      </w:pPr>
      <w:r w:rsidRPr="00764F94">
        <w:rPr>
          <w:rFonts w:ascii="Arial" w:hAnsi="Arial" w:cs="Arial"/>
          <w:sz w:val="19"/>
          <w:szCs w:val="19"/>
        </w:rPr>
        <w:t>Require said schools to post a notice informing students of where to get condoms on campus and where to find sexual and reproductive health information and resources;</w:t>
      </w:r>
    </w:p>
    <w:p w14:paraId="4C3DE9DE" w14:textId="77777777" w:rsidR="00764F94" w:rsidRPr="00764F94" w:rsidRDefault="00764F94" w:rsidP="00764F94">
      <w:pPr>
        <w:pStyle w:val="ListParagraph"/>
        <w:numPr>
          <w:ilvl w:val="0"/>
          <w:numId w:val="11"/>
        </w:numPr>
        <w:ind w:left="360"/>
        <w:rPr>
          <w:rFonts w:ascii="Arial" w:hAnsi="Arial" w:cs="Arial"/>
          <w:sz w:val="19"/>
          <w:szCs w:val="19"/>
        </w:rPr>
      </w:pPr>
      <w:r w:rsidRPr="00764F94">
        <w:rPr>
          <w:rFonts w:ascii="Arial" w:hAnsi="Arial" w:cs="Arial"/>
          <w:sz w:val="19"/>
          <w:szCs w:val="19"/>
        </w:rPr>
        <w:t>Bar schools from prohibiting condom distribution in the context of educational and public health programs and initiatives (i.e. during sex education classes taught by community partners, through student peer health programs, campus health fairs, or distributed by school-based health center staff);</w:t>
      </w:r>
    </w:p>
    <w:p w14:paraId="7E41D937" w14:textId="77777777" w:rsidR="00764F94" w:rsidRPr="00764F94" w:rsidRDefault="00764F94" w:rsidP="00764F94">
      <w:pPr>
        <w:pStyle w:val="ListParagraph"/>
        <w:numPr>
          <w:ilvl w:val="0"/>
          <w:numId w:val="11"/>
        </w:numPr>
        <w:ind w:left="360"/>
        <w:rPr>
          <w:rFonts w:ascii="Arial" w:hAnsi="Arial" w:cs="Arial"/>
          <w:sz w:val="19"/>
          <w:szCs w:val="19"/>
        </w:rPr>
      </w:pPr>
      <w:r w:rsidRPr="00764F94">
        <w:rPr>
          <w:rFonts w:ascii="Arial" w:hAnsi="Arial" w:cs="Arial"/>
          <w:sz w:val="19"/>
          <w:szCs w:val="19"/>
        </w:rPr>
        <w:lastRenderedPageBreak/>
        <w:t>Allow school-based health centers serving students grades 7-12 to make condoms available to students;</w:t>
      </w:r>
    </w:p>
    <w:p w14:paraId="3F36FE94" w14:textId="68519B45" w:rsidR="00587DE9" w:rsidRDefault="00764F94" w:rsidP="00587DE9">
      <w:pPr>
        <w:pStyle w:val="ListParagraph"/>
        <w:numPr>
          <w:ilvl w:val="0"/>
          <w:numId w:val="11"/>
        </w:numPr>
        <w:ind w:left="360"/>
        <w:rPr>
          <w:rFonts w:ascii="Arial" w:hAnsi="Arial" w:cs="Arial"/>
          <w:sz w:val="19"/>
          <w:szCs w:val="19"/>
        </w:rPr>
      </w:pPr>
      <w:r w:rsidRPr="00764F94">
        <w:rPr>
          <w:rFonts w:ascii="Arial" w:hAnsi="Arial" w:cs="Arial"/>
          <w:sz w:val="19"/>
          <w:szCs w:val="19"/>
        </w:rPr>
        <w:t>Prohibit pharmacies and retailers from asking for proof of age/identification for condom or contraceptive purch</w:t>
      </w:r>
      <w:r w:rsidR="0099321A">
        <w:rPr>
          <w:rFonts w:ascii="Arial" w:hAnsi="Arial" w:cs="Arial"/>
          <w:sz w:val="19"/>
          <w:szCs w:val="19"/>
        </w:rPr>
        <w:t>ases;</w:t>
      </w:r>
    </w:p>
    <w:p w14:paraId="3BD14750" w14:textId="77777777" w:rsidR="00764F94" w:rsidRPr="00764F94" w:rsidRDefault="00764F94" w:rsidP="00764F94">
      <w:pPr>
        <w:pStyle w:val="ListParagraph"/>
        <w:ind w:left="360"/>
        <w:rPr>
          <w:rFonts w:ascii="Arial" w:hAnsi="Arial" w:cs="Arial"/>
          <w:sz w:val="19"/>
          <w:szCs w:val="19"/>
        </w:rPr>
      </w:pPr>
    </w:p>
    <w:p w14:paraId="66A98FD7" w14:textId="40F4651A" w:rsidR="00807C7E" w:rsidRPr="00764F94" w:rsidRDefault="0027702D" w:rsidP="00661207">
      <w:pPr>
        <w:rPr>
          <w:sz w:val="19"/>
          <w:szCs w:val="19"/>
        </w:rPr>
      </w:pPr>
      <w:r>
        <w:rPr>
          <w:sz w:val="19"/>
          <w:szCs w:val="19"/>
        </w:rPr>
        <w:t>The scope of the STI</w:t>
      </w:r>
      <w:r w:rsidR="00B8731B">
        <w:rPr>
          <w:sz w:val="19"/>
          <w:szCs w:val="19"/>
        </w:rPr>
        <w:t xml:space="preserve"> epidemic requires bold action. </w:t>
      </w:r>
      <w:r>
        <w:rPr>
          <w:sz w:val="19"/>
          <w:szCs w:val="19"/>
        </w:rPr>
        <w:t xml:space="preserve">To reduce public health disparities and provide greater access to a preventive and cost saving tool we must ensure that California youth have equitable access to condoms. </w:t>
      </w:r>
      <w:r w:rsidR="00661207" w:rsidRPr="00764F94">
        <w:rPr>
          <w:sz w:val="19"/>
          <w:szCs w:val="19"/>
        </w:rPr>
        <w:t xml:space="preserve">For these reasons, </w:t>
      </w:r>
      <w:r w:rsidR="00627A74" w:rsidRPr="00764F94">
        <w:rPr>
          <w:sz w:val="19"/>
          <w:szCs w:val="19"/>
          <w:highlight w:val="yellow"/>
        </w:rPr>
        <w:t>[insert organization name]</w:t>
      </w:r>
      <w:r w:rsidR="00661207" w:rsidRPr="00764F94">
        <w:rPr>
          <w:sz w:val="19"/>
          <w:szCs w:val="19"/>
        </w:rPr>
        <w:t xml:space="preserve"> urge</w:t>
      </w:r>
      <w:r w:rsidR="003F76B0" w:rsidRPr="00764F94">
        <w:rPr>
          <w:sz w:val="19"/>
          <w:szCs w:val="19"/>
        </w:rPr>
        <w:t>s</w:t>
      </w:r>
      <w:r w:rsidR="00764F94" w:rsidRPr="00764F94">
        <w:rPr>
          <w:sz w:val="19"/>
          <w:szCs w:val="19"/>
        </w:rPr>
        <w:t xml:space="preserve"> an “aye” vote on SB 954</w:t>
      </w:r>
      <w:r w:rsidR="00661207" w:rsidRPr="00764F94">
        <w:rPr>
          <w:sz w:val="19"/>
          <w:szCs w:val="19"/>
        </w:rPr>
        <w:t xml:space="preserve"> when the measure comes before the committee. </w:t>
      </w:r>
    </w:p>
    <w:p w14:paraId="12002BC3" w14:textId="77777777" w:rsidR="00807C7E" w:rsidRPr="00764F94" w:rsidRDefault="00807C7E" w:rsidP="00661207">
      <w:pPr>
        <w:rPr>
          <w:sz w:val="19"/>
          <w:szCs w:val="19"/>
        </w:rPr>
      </w:pPr>
    </w:p>
    <w:p w14:paraId="2B9B8699" w14:textId="77777777" w:rsidR="00807C7E" w:rsidRPr="00764F94" w:rsidRDefault="00807C7E" w:rsidP="00661207">
      <w:pPr>
        <w:rPr>
          <w:sz w:val="19"/>
          <w:szCs w:val="19"/>
        </w:rPr>
      </w:pPr>
      <w:r w:rsidRPr="00764F94">
        <w:rPr>
          <w:sz w:val="19"/>
          <w:szCs w:val="19"/>
        </w:rPr>
        <w:t>Sincerely,</w:t>
      </w:r>
    </w:p>
    <w:p w14:paraId="08875C40" w14:textId="77777777" w:rsidR="00627A74" w:rsidRPr="00764F94" w:rsidRDefault="00627A74" w:rsidP="00661207">
      <w:pPr>
        <w:rPr>
          <w:sz w:val="19"/>
          <w:szCs w:val="19"/>
        </w:rPr>
      </w:pPr>
    </w:p>
    <w:p w14:paraId="4BEAAD5C" w14:textId="77777777" w:rsidR="00627A74" w:rsidRPr="00764F94" w:rsidRDefault="00627A74" w:rsidP="00661207">
      <w:pPr>
        <w:rPr>
          <w:sz w:val="19"/>
          <w:szCs w:val="19"/>
        </w:rPr>
      </w:pPr>
      <w:r w:rsidRPr="00764F94">
        <w:rPr>
          <w:sz w:val="19"/>
          <w:szCs w:val="19"/>
        </w:rPr>
        <w:t>Name</w:t>
      </w:r>
    </w:p>
    <w:p w14:paraId="05097F69" w14:textId="77777777" w:rsidR="00627A74" w:rsidRPr="00764F94" w:rsidRDefault="00627A74" w:rsidP="00661207">
      <w:pPr>
        <w:rPr>
          <w:sz w:val="19"/>
          <w:szCs w:val="19"/>
        </w:rPr>
      </w:pPr>
      <w:r w:rsidRPr="00764F94">
        <w:rPr>
          <w:sz w:val="19"/>
          <w:szCs w:val="19"/>
        </w:rPr>
        <w:t>Title</w:t>
      </w:r>
    </w:p>
    <w:sectPr w:rsidR="00627A74" w:rsidRPr="00764F94" w:rsidSect="008F280E">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F62D3" w14:textId="77777777" w:rsidR="00BF5517" w:rsidRDefault="00BF5517" w:rsidP="00FF77FF">
      <w:r>
        <w:separator/>
      </w:r>
    </w:p>
  </w:endnote>
  <w:endnote w:type="continuationSeparator" w:id="0">
    <w:p w14:paraId="7903355F" w14:textId="77777777" w:rsidR="00BF5517" w:rsidRDefault="00BF5517" w:rsidP="00FF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C195" w14:textId="77777777" w:rsidR="00D477A3" w:rsidRDefault="00D477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F093" w14:textId="77777777" w:rsidR="00D477A3" w:rsidRDefault="00D477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834D" w14:textId="77777777" w:rsidR="00D477A3" w:rsidRDefault="00D477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830C7" w14:textId="77777777" w:rsidR="00BF5517" w:rsidRDefault="00BF5517" w:rsidP="00FF77FF">
      <w:r>
        <w:separator/>
      </w:r>
    </w:p>
  </w:footnote>
  <w:footnote w:type="continuationSeparator" w:id="0">
    <w:p w14:paraId="53F0A515" w14:textId="77777777" w:rsidR="00BF5517" w:rsidRDefault="00BF5517" w:rsidP="00FF77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5BAD" w14:textId="77777777" w:rsidR="00D477A3" w:rsidRDefault="00D477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D3CA" w14:textId="77777777" w:rsidR="00D477A3" w:rsidRDefault="00D477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2AD9" w14:textId="77777777" w:rsidR="002B6003" w:rsidRDefault="002B6003" w:rsidP="002B6003">
    <w:pPr>
      <w:pStyle w:val="Header"/>
      <w:ind w:left="720" w:right="-126"/>
      <w:jc w:val="center"/>
      <w:rPr>
        <w:b/>
        <w:sz w:val="18"/>
        <w:szCs w:val="18"/>
      </w:rPr>
    </w:pPr>
    <w:r>
      <w:rPr>
        <w:b/>
        <w:sz w:val="18"/>
        <w:szCs w:val="18"/>
        <w:highlight w:val="yellow"/>
      </w:rPr>
      <w:t>PLACE ON ORGANIZATION LETTERHEAD</w:t>
    </w:r>
  </w:p>
  <w:p w14:paraId="175AA77E" w14:textId="77777777" w:rsidR="002B6003" w:rsidRDefault="002B6003" w:rsidP="002B6003">
    <w:pPr>
      <w:pStyle w:val="Header"/>
      <w:ind w:left="720" w:right="-126"/>
      <w:jc w:val="center"/>
      <w:rPr>
        <w:sz w:val="18"/>
        <w:szCs w:val="18"/>
      </w:rPr>
    </w:pPr>
  </w:p>
  <w:p w14:paraId="0BD84C8A" w14:textId="3720479F" w:rsidR="002B6003" w:rsidRPr="00A93128" w:rsidRDefault="0027702D" w:rsidP="002B6003">
    <w:pPr>
      <w:pStyle w:val="Header"/>
      <w:numPr>
        <w:ilvl w:val="0"/>
        <w:numId w:val="5"/>
      </w:numPr>
      <w:ind w:left="180" w:right="-414" w:hanging="180"/>
      <w:rPr>
        <w:sz w:val="18"/>
        <w:szCs w:val="18"/>
        <w:highlight w:val="yellow"/>
      </w:rPr>
    </w:pPr>
    <w:r>
      <w:rPr>
        <w:b/>
        <w:sz w:val="18"/>
        <w:szCs w:val="18"/>
        <w:highlight w:val="yellow"/>
      </w:rPr>
      <w:t xml:space="preserve">Please submit letters </w:t>
    </w:r>
    <w:r w:rsidR="002B6003" w:rsidRPr="00A93128">
      <w:rPr>
        <w:b/>
        <w:sz w:val="18"/>
        <w:szCs w:val="18"/>
        <w:highlight w:val="yellow"/>
      </w:rPr>
      <w:t>via the portal</w:t>
    </w:r>
    <w:r w:rsidR="00EC3FCA">
      <w:rPr>
        <w:b/>
        <w:sz w:val="18"/>
        <w:szCs w:val="18"/>
        <w:highlight w:val="yellow"/>
      </w:rPr>
      <w:t xml:space="preserve"> by May </w:t>
    </w:r>
    <w:r w:rsidR="00EC3FCA">
      <w:rPr>
        <w:b/>
        <w:sz w:val="18"/>
        <w:szCs w:val="18"/>
        <w:highlight w:val="yellow"/>
      </w:rPr>
      <w:t>14</w:t>
    </w:r>
    <w:bookmarkStart w:id="0" w:name="_GoBack"/>
    <w:bookmarkEnd w:id="0"/>
    <w:r w:rsidR="002B6003" w:rsidRPr="00A93128">
      <w:rPr>
        <w:b/>
        <w:sz w:val="18"/>
        <w:szCs w:val="18"/>
        <w:highlight w:val="yellow"/>
      </w:rPr>
      <w:t xml:space="preserve">: </w:t>
    </w:r>
    <w:hyperlink r:id="rId1" w:history="1">
      <w:r w:rsidR="002B6003" w:rsidRPr="00A93128">
        <w:rPr>
          <w:rStyle w:val="Hyperlink"/>
          <w:sz w:val="18"/>
          <w:szCs w:val="18"/>
          <w:highlight w:val="yellow"/>
        </w:rPr>
        <w:t>https://calegislation.lc.ca.gov/Advocates/</w:t>
      </w:r>
    </w:hyperlink>
    <w:r w:rsidR="002B6003" w:rsidRPr="00A93128">
      <w:rPr>
        <w:b/>
        <w:sz w:val="18"/>
        <w:szCs w:val="18"/>
        <w:highlight w:val="yellow"/>
      </w:rPr>
      <w:t xml:space="preserve">. </w:t>
    </w:r>
  </w:p>
  <w:p w14:paraId="03FD13B7" w14:textId="77777777" w:rsidR="002B6003" w:rsidRPr="000925DE" w:rsidRDefault="002B6003" w:rsidP="002B6003">
    <w:pPr>
      <w:pStyle w:val="Header"/>
      <w:numPr>
        <w:ilvl w:val="0"/>
        <w:numId w:val="5"/>
      </w:numPr>
      <w:ind w:left="180" w:right="-414" w:hanging="180"/>
      <w:rPr>
        <w:sz w:val="18"/>
        <w:szCs w:val="18"/>
        <w:highlight w:val="yellow"/>
      </w:rPr>
    </w:pPr>
    <w:r w:rsidRPr="00A93128">
      <w:rPr>
        <w:sz w:val="18"/>
        <w:szCs w:val="18"/>
        <w:highlight w:val="yellow"/>
      </w:rPr>
      <w:t xml:space="preserve">Please also email a copy </w:t>
    </w:r>
    <w:r>
      <w:rPr>
        <w:sz w:val="18"/>
        <w:szCs w:val="18"/>
        <w:highlight w:val="yellow"/>
      </w:rPr>
      <w:t xml:space="preserve">to support to </w:t>
    </w:r>
    <w:r w:rsidR="00764F94">
      <w:rPr>
        <w:sz w:val="18"/>
        <w:szCs w:val="18"/>
        <w:highlight w:val="yellow"/>
      </w:rPr>
      <w:t>Melody Yan at</w:t>
    </w:r>
    <w:r w:rsidRPr="00A93128">
      <w:rPr>
        <w:sz w:val="18"/>
        <w:szCs w:val="18"/>
        <w:highlight w:val="yellow"/>
      </w:rPr>
      <w:t xml:space="preserve"> Essential Access Health: </w:t>
    </w:r>
    <w:hyperlink r:id="rId2" w:history="1">
      <w:r w:rsidR="00764F94" w:rsidRPr="00023E0A">
        <w:rPr>
          <w:rStyle w:val="Hyperlink"/>
          <w:sz w:val="18"/>
          <w:szCs w:val="18"/>
          <w:highlight w:val="yellow"/>
        </w:rPr>
        <w:t>myan@essentialaccess.org</w:t>
      </w:r>
    </w:hyperlink>
    <w:r w:rsidR="00764F94">
      <w:rPr>
        <w:sz w:val="18"/>
        <w:szCs w:val="18"/>
        <w:highlight w:val="yellow"/>
      </w:rPr>
      <w:t>.</w:t>
    </w:r>
    <w:r w:rsidRPr="00A93128">
      <w:rPr>
        <w:sz w:val="18"/>
        <w:szCs w:val="18"/>
        <w:highlight w:val="yellow"/>
      </w:rPr>
      <w:t xml:space="preserve"> </w:t>
    </w:r>
  </w:p>
  <w:p w14:paraId="1EEA1532" w14:textId="77777777" w:rsidR="00A94B18" w:rsidRDefault="00A94B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299"/>
    <w:multiLevelType w:val="hybridMultilevel"/>
    <w:tmpl w:val="5E4E6BEE"/>
    <w:lvl w:ilvl="0" w:tplc="24C60CCE">
      <w:start w:val="1115"/>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547FB"/>
    <w:multiLevelType w:val="hybridMultilevel"/>
    <w:tmpl w:val="70200180"/>
    <w:lvl w:ilvl="0" w:tplc="24C60CCE">
      <w:start w:val="1115"/>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340579"/>
    <w:multiLevelType w:val="hybridMultilevel"/>
    <w:tmpl w:val="2F74EF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4D36BF"/>
    <w:multiLevelType w:val="hybridMultilevel"/>
    <w:tmpl w:val="1D72294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26B73"/>
    <w:multiLevelType w:val="hybridMultilevel"/>
    <w:tmpl w:val="AD5C2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C1A56"/>
    <w:multiLevelType w:val="hybridMultilevel"/>
    <w:tmpl w:val="0192B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27B04"/>
    <w:multiLevelType w:val="hybridMultilevel"/>
    <w:tmpl w:val="268A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84390"/>
    <w:multiLevelType w:val="hybridMultilevel"/>
    <w:tmpl w:val="A5507D04"/>
    <w:lvl w:ilvl="0" w:tplc="24C60CCE">
      <w:start w:val="1115"/>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31CA4"/>
    <w:multiLevelType w:val="hybridMultilevel"/>
    <w:tmpl w:val="EA1832F0"/>
    <w:lvl w:ilvl="0" w:tplc="14C0533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CA5D90"/>
    <w:multiLevelType w:val="hybridMultilevel"/>
    <w:tmpl w:val="433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42C2D"/>
    <w:multiLevelType w:val="hybridMultilevel"/>
    <w:tmpl w:val="FCDAD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10"/>
  </w:num>
  <w:num w:numId="6">
    <w:abstractNumId w:val="9"/>
  </w:num>
  <w:num w:numId="7">
    <w:abstractNumId w:val="7"/>
  </w:num>
  <w:num w:numId="8">
    <w:abstractNumId w:val="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FF"/>
    <w:rsid w:val="000153A9"/>
    <w:rsid w:val="0008366C"/>
    <w:rsid w:val="000F4CA4"/>
    <w:rsid w:val="00100D48"/>
    <w:rsid w:val="00107D0E"/>
    <w:rsid w:val="001232E1"/>
    <w:rsid w:val="001329D2"/>
    <w:rsid w:val="0017126D"/>
    <w:rsid w:val="001852F6"/>
    <w:rsid w:val="001D75F5"/>
    <w:rsid w:val="001F0D7E"/>
    <w:rsid w:val="001F2A25"/>
    <w:rsid w:val="00202BE3"/>
    <w:rsid w:val="00203A4A"/>
    <w:rsid w:val="002657BC"/>
    <w:rsid w:val="002757B7"/>
    <w:rsid w:val="0027702D"/>
    <w:rsid w:val="00277A87"/>
    <w:rsid w:val="0029110E"/>
    <w:rsid w:val="002A3929"/>
    <w:rsid w:val="002B4519"/>
    <w:rsid w:val="002B6003"/>
    <w:rsid w:val="002C3CC7"/>
    <w:rsid w:val="002E5B64"/>
    <w:rsid w:val="002F6340"/>
    <w:rsid w:val="00301595"/>
    <w:rsid w:val="00301AE0"/>
    <w:rsid w:val="003520F2"/>
    <w:rsid w:val="003A105D"/>
    <w:rsid w:val="003A198C"/>
    <w:rsid w:val="003B7438"/>
    <w:rsid w:val="003E738C"/>
    <w:rsid w:val="003F76B0"/>
    <w:rsid w:val="004076E1"/>
    <w:rsid w:val="00420640"/>
    <w:rsid w:val="00453EA5"/>
    <w:rsid w:val="00463188"/>
    <w:rsid w:val="00466227"/>
    <w:rsid w:val="004824E9"/>
    <w:rsid w:val="004A78AE"/>
    <w:rsid w:val="004B014C"/>
    <w:rsid w:val="004B0779"/>
    <w:rsid w:val="004B1A55"/>
    <w:rsid w:val="004B365F"/>
    <w:rsid w:val="004C3A2A"/>
    <w:rsid w:val="00507AEB"/>
    <w:rsid w:val="005256A8"/>
    <w:rsid w:val="00527D01"/>
    <w:rsid w:val="00532121"/>
    <w:rsid w:val="0054140B"/>
    <w:rsid w:val="005874FD"/>
    <w:rsid w:val="00587DE9"/>
    <w:rsid w:val="00591F2E"/>
    <w:rsid w:val="005A3CE8"/>
    <w:rsid w:val="005B431B"/>
    <w:rsid w:val="005E5277"/>
    <w:rsid w:val="00604A77"/>
    <w:rsid w:val="006135B1"/>
    <w:rsid w:val="00617A79"/>
    <w:rsid w:val="00627A74"/>
    <w:rsid w:val="0063307B"/>
    <w:rsid w:val="00637893"/>
    <w:rsid w:val="006465C8"/>
    <w:rsid w:val="00661207"/>
    <w:rsid w:val="006654DB"/>
    <w:rsid w:val="006716A1"/>
    <w:rsid w:val="00671F07"/>
    <w:rsid w:val="00691D49"/>
    <w:rsid w:val="006A096D"/>
    <w:rsid w:val="006C3E21"/>
    <w:rsid w:val="006D51BE"/>
    <w:rsid w:val="006E0BE5"/>
    <w:rsid w:val="006F6F4E"/>
    <w:rsid w:val="00707C26"/>
    <w:rsid w:val="00714246"/>
    <w:rsid w:val="00732AB0"/>
    <w:rsid w:val="00740487"/>
    <w:rsid w:val="007566D2"/>
    <w:rsid w:val="00764F94"/>
    <w:rsid w:val="007A077F"/>
    <w:rsid w:val="007D2BF6"/>
    <w:rsid w:val="007E38FC"/>
    <w:rsid w:val="007F40ED"/>
    <w:rsid w:val="00802860"/>
    <w:rsid w:val="00805D1A"/>
    <w:rsid w:val="00807C7E"/>
    <w:rsid w:val="00820A65"/>
    <w:rsid w:val="00892BD4"/>
    <w:rsid w:val="00895FF3"/>
    <w:rsid w:val="008B3CF2"/>
    <w:rsid w:val="008D198E"/>
    <w:rsid w:val="008D4D92"/>
    <w:rsid w:val="008E0ADF"/>
    <w:rsid w:val="008E64DA"/>
    <w:rsid w:val="008F280E"/>
    <w:rsid w:val="00900AF5"/>
    <w:rsid w:val="0091487E"/>
    <w:rsid w:val="00923708"/>
    <w:rsid w:val="009627EF"/>
    <w:rsid w:val="00974026"/>
    <w:rsid w:val="00992A69"/>
    <w:rsid w:val="0099321A"/>
    <w:rsid w:val="009A0536"/>
    <w:rsid w:val="009A75F5"/>
    <w:rsid w:val="00A05C1D"/>
    <w:rsid w:val="00A11F7C"/>
    <w:rsid w:val="00A25C65"/>
    <w:rsid w:val="00A37382"/>
    <w:rsid w:val="00A41FA4"/>
    <w:rsid w:val="00A7688C"/>
    <w:rsid w:val="00A82F78"/>
    <w:rsid w:val="00A916C5"/>
    <w:rsid w:val="00A94B18"/>
    <w:rsid w:val="00AC0881"/>
    <w:rsid w:val="00AC556D"/>
    <w:rsid w:val="00B35EDD"/>
    <w:rsid w:val="00B362BA"/>
    <w:rsid w:val="00B51340"/>
    <w:rsid w:val="00B54F19"/>
    <w:rsid w:val="00B72C4F"/>
    <w:rsid w:val="00B81F2F"/>
    <w:rsid w:val="00B83574"/>
    <w:rsid w:val="00B8731B"/>
    <w:rsid w:val="00B9005A"/>
    <w:rsid w:val="00BA064E"/>
    <w:rsid w:val="00BA1FAA"/>
    <w:rsid w:val="00BC11DD"/>
    <w:rsid w:val="00BC6816"/>
    <w:rsid w:val="00BE0F02"/>
    <w:rsid w:val="00BE6332"/>
    <w:rsid w:val="00BF5517"/>
    <w:rsid w:val="00BF78EE"/>
    <w:rsid w:val="00C63C43"/>
    <w:rsid w:val="00C947EC"/>
    <w:rsid w:val="00CD4D63"/>
    <w:rsid w:val="00CF4E9D"/>
    <w:rsid w:val="00D04070"/>
    <w:rsid w:val="00D120AD"/>
    <w:rsid w:val="00D477A3"/>
    <w:rsid w:val="00D962A7"/>
    <w:rsid w:val="00E227D8"/>
    <w:rsid w:val="00E50EA2"/>
    <w:rsid w:val="00E52793"/>
    <w:rsid w:val="00E6510F"/>
    <w:rsid w:val="00E83DE3"/>
    <w:rsid w:val="00EB125D"/>
    <w:rsid w:val="00EC3FCA"/>
    <w:rsid w:val="00EE387C"/>
    <w:rsid w:val="00EE6B0E"/>
    <w:rsid w:val="00EF5D43"/>
    <w:rsid w:val="00F04B5D"/>
    <w:rsid w:val="00F336E9"/>
    <w:rsid w:val="00F50C91"/>
    <w:rsid w:val="00F51C04"/>
    <w:rsid w:val="00F832BB"/>
    <w:rsid w:val="00F92123"/>
    <w:rsid w:val="00F94BEB"/>
    <w:rsid w:val="00FA60C4"/>
    <w:rsid w:val="00FC55C6"/>
    <w:rsid w:val="00FD4D42"/>
    <w:rsid w:val="00FE1E3C"/>
    <w:rsid w:val="00FF1E1E"/>
    <w:rsid w:val="00FF3A71"/>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B067D4"/>
  <w15:docId w15:val="{4114B2ED-09BF-4D87-A4D6-EC89D069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7FF"/>
    <w:rPr>
      <w:rFonts w:ascii="Tahoma" w:hAnsi="Tahoma" w:cs="Tahoma"/>
      <w:sz w:val="16"/>
      <w:szCs w:val="16"/>
    </w:rPr>
  </w:style>
  <w:style w:type="character" w:customStyle="1" w:styleId="BalloonTextChar">
    <w:name w:val="Balloon Text Char"/>
    <w:basedOn w:val="DefaultParagraphFont"/>
    <w:link w:val="BalloonText"/>
    <w:uiPriority w:val="99"/>
    <w:semiHidden/>
    <w:rsid w:val="00FF77FF"/>
    <w:rPr>
      <w:rFonts w:ascii="Tahoma" w:hAnsi="Tahoma" w:cs="Tahoma"/>
      <w:sz w:val="16"/>
      <w:szCs w:val="16"/>
    </w:rPr>
  </w:style>
  <w:style w:type="paragraph" w:styleId="Header">
    <w:name w:val="header"/>
    <w:basedOn w:val="Normal"/>
    <w:link w:val="HeaderChar"/>
    <w:uiPriority w:val="99"/>
    <w:unhideWhenUsed/>
    <w:rsid w:val="00FF77FF"/>
    <w:pPr>
      <w:tabs>
        <w:tab w:val="center" w:pos="4680"/>
        <w:tab w:val="right" w:pos="9360"/>
      </w:tabs>
    </w:pPr>
  </w:style>
  <w:style w:type="character" w:customStyle="1" w:styleId="HeaderChar">
    <w:name w:val="Header Char"/>
    <w:basedOn w:val="DefaultParagraphFont"/>
    <w:link w:val="Header"/>
    <w:uiPriority w:val="99"/>
    <w:rsid w:val="00FF77FF"/>
  </w:style>
  <w:style w:type="paragraph" w:styleId="Footer">
    <w:name w:val="footer"/>
    <w:basedOn w:val="Normal"/>
    <w:link w:val="FooterChar"/>
    <w:uiPriority w:val="99"/>
    <w:unhideWhenUsed/>
    <w:rsid w:val="00FF77FF"/>
    <w:pPr>
      <w:tabs>
        <w:tab w:val="center" w:pos="4680"/>
        <w:tab w:val="right" w:pos="9360"/>
      </w:tabs>
    </w:pPr>
  </w:style>
  <w:style w:type="character" w:customStyle="1" w:styleId="FooterChar">
    <w:name w:val="Footer Char"/>
    <w:basedOn w:val="DefaultParagraphFont"/>
    <w:link w:val="Footer"/>
    <w:uiPriority w:val="99"/>
    <w:rsid w:val="00FF77FF"/>
  </w:style>
  <w:style w:type="paragraph" w:styleId="Closing">
    <w:name w:val="Closing"/>
    <w:basedOn w:val="Normal"/>
    <w:link w:val="ClosingChar"/>
    <w:uiPriority w:val="7"/>
    <w:unhideWhenUsed/>
    <w:qFormat/>
    <w:rsid w:val="00BE6332"/>
    <w:pPr>
      <w:spacing w:before="480" w:after="960"/>
      <w:contextualSpacing/>
    </w:pPr>
    <w:rPr>
      <w:rFonts w:asciiTheme="minorHAnsi" w:hAnsiTheme="minorHAnsi" w:cs="Times New Roman"/>
      <w:color w:val="000000" w:themeColor="text1"/>
      <w:szCs w:val="20"/>
      <w:lang w:eastAsia="ja-JP" w:bidi="he-IL"/>
    </w:rPr>
  </w:style>
  <w:style w:type="character" w:customStyle="1" w:styleId="ClosingChar">
    <w:name w:val="Closing Char"/>
    <w:basedOn w:val="DefaultParagraphFont"/>
    <w:link w:val="Closing"/>
    <w:uiPriority w:val="7"/>
    <w:rsid w:val="00BE6332"/>
    <w:rPr>
      <w:rFonts w:cs="Times New Roman"/>
      <w:color w:val="000000" w:themeColor="text1"/>
      <w:szCs w:val="20"/>
      <w:lang w:eastAsia="ja-JP" w:bidi="he-IL"/>
    </w:rPr>
  </w:style>
  <w:style w:type="paragraph" w:customStyle="1" w:styleId="RecipientAddress">
    <w:name w:val="Recipient Address"/>
    <w:basedOn w:val="NoSpacing"/>
    <w:uiPriority w:val="5"/>
    <w:qFormat/>
    <w:rsid w:val="00BE6332"/>
    <w:pPr>
      <w:spacing w:after="360"/>
      <w:contextualSpacing/>
    </w:pPr>
    <w:rPr>
      <w:rFonts w:asciiTheme="minorHAnsi" w:hAnsiTheme="minorHAnsi" w:cs="Times New Roman"/>
      <w:color w:val="000000" w:themeColor="text1"/>
      <w:sz w:val="22"/>
      <w:szCs w:val="20"/>
      <w:lang w:eastAsia="ja-JP" w:bidi="he-IL"/>
    </w:rPr>
  </w:style>
  <w:style w:type="paragraph" w:styleId="Salutation">
    <w:name w:val="Salutation"/>
    <w:basedOn w:val="NoSpacing"/>
    <w:next w:val="Normal"/>
    <w:link w:val="SalutationChar"/>
    <w:uiPriority w:val="6"/>
    <w:unhideWhenUsed/>
    <w:qFormat/>
    <w:rsid w:val="00BE6332"/>
    <w:pPr>
      <w:spacing w:before="480" w:after="320"/>
      <w:contextualSpacing/>
    </w:pPr>
    <w:rPr>
      <w:rFonts w:asciiTheme="minorHAnsi" w:hAnsiTheme="minorHAnsi" w:cs="Times New Roman"/>
      <w:b/>
      <w:color w:val="000000" w:themeColor="text1"/>
      <w:sz w:val="22"/>
      <w:szCs w:val="20"/>
      <w:lang w:eastAsia="ja-JP" w:bidi="he-IL"/>
    </w:rPr>
  </w:style>
  <w:style w:type="character" w:customStyle="1" w:styleId="SalutationChar">
    <w:name w:val="Salutation Char"/>
    <w:basedOn w:val="DefaultParagraphFont"/>
    <w:link w:val="Salutation"/>
    <w:uiPriority w:val="6"/>
    <w:rsid w:val="00BE6332"/>
    <w:rPr>
      <w:rFonts w:cs="Times New Roman"/>
      <w:b/>
      <w:color w:val="000000" w:themeColor="text1"/>
      <w:szCs w:val="20"/>
      <w:lang w:eastAsia="ja-JP" w:bidi="he-IL"/>
    </w:rPr>
  </w:style>
  <w:style w:type="paragraph" w:customStyle="1" w:styleId="SenderAddress">
    <w:name w:val="Sender Address"/>
    <w:basedOn w:val="NoSpacing"/>
    <w:uiPriority w:val="3"/>
    <w:qFormat/>
    <w:rsid w:val="00BE6332"/>
    <w:pPr>
      <w:spacing w:after="360"/>
      <w:contextualSpacing/>
    </w:pPr>
    <w:rPr>
      <w:rFonts w:asciiTheme="minorHAnsi" w:hAnsiTheme="minorHAnsi" w:cs="Times New Roman"/>
      <w:color w:val="000000" w:themeColor="text1"/>
      <w:sz w:val="22"/>
      <w:szCs w:val="20"/>
      <w:lang w:eastAsia="ja-JP" w:bidi="he-IL"/>
    </w:rPr>
  </w:style>
  <w:style w:type="paragraph" w:styleId="Signature">
    <w:name w:val="Signature"/>
    <w:basedOn w:val="Normal"/>
    <w:link w:val="SignatureChar"/>
    <w:uiPriority w:val="8"/>
    <w:unhideWhenUsed/>
    <w:rsid w:val="00BE6332"/>
    <w:pPr>
      <w:contextualSpacing/>
    </w:pPr>
    <w:rPr>
      <w:rFonts w:asciiTheme="minorHAnsi" w:hAnsiTheme="minorHAnsi" w:cs="Times New Roman"/>
      <w:color w:val="000000" w:themeColor="text1"/>
      <w:szCs w:val="20"/>
      <w:lang w:eastAsia="ja-JP" w:bidi="he-IL"/>
    </w:rPr>
  </w:style>
  <w:style w:type="character" w:customStyle="1" w:styleId="SignatureChar">
    <w:name w:val="Signature Char"/>
    <w:basedOn w:val="DefaultParagraphFont"/>
    <w:link w:val="Signature"/>
    <w:uiPriority w:val="8"/>
    <w:rsid w:val="00BE6332"/>
    <w:rPr>
      <w:rFonts w:cs="Times New Roman"/>
      <w:color w:val="000000" w:themeColor="text1"/>
      <w:szCs w:val="20"/>
      <w:lang w:eastAsia="ja-JP" w:bidi="he-IL"/>
    </w:rPr>
  </w:style>
  <w:style w:type="paragraph" w:customStyle="1" w:styleId="DateText">
    <w:name w:val="Date Text"/>
    <w:basedOn w:val="Normal"/>
    <w:uiPriority w:val="35"/>
    <w:rsid w:val="00BE6332"/>
    <w:pPr>
      <w:spacing w:before="720"/>
      <w:contextualSpacing/>
    </w:pPr>
    <w:rPr>
      <w:rFonts w:asciiTheme="minorHAnsi" w:hAnsiTheme="minorHAnsi" w:cs="Times New Roman"/>
      <w:color w:val="000000" w:themeColor="text1"/>
      <w:szCs w:val="20"/>
      <w:lang w:eastAsia="ja-JP" w:bidi="he-IL"/>
    </w:rPr>
  </w:style>
  <w:style w:type="paragraph" w:styleId="NoSpacing">
    <w:name w:val="No Spacing"/>
    <w:uiPriority w:val="1"/>
    <w:qFormat/>
    <w:rsid w:val="00BE6332"/>
    <w:rPr>
      <w:sz w:val="24"/>
    </w:rPr>
  </w:style>
  <w:style w:type="table" w:styleId="TableGrid">
    <w:name w:val="Table Grid"/>
    <w:basedOn w:val="TableNormal"/>
    <w:uiPriority w:val="59"/>
    <w:rsid w:val="00B72C4F"/>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A55"/>
    <w:pPr>
      <w:ind w:left="720"/>
    </w:pPr>
    <w:rPr>
      <w:rFonts w:ascii="Times New Roman" w:eastAsia="Times New Roman" w:hAnsi="Times New Roman" w:cs="Times New Roman"/>
      <w:sz w:val="24"/>
      <w:szCs w:val="20"/>
    </w:rPr>
  </w:style>
  <w:style w:type="character" w:styleId="Hyperlink">
    <w:name w:val="Hyperlink"/>
    <w:uiPriority w:val="99"/>
    <w:unhideWhenUsed/>
    <w:rsid w:val="004B1A55"/>
    <w:rPr>
      <w:color w:val="0000FF"/>
      <w:u w:val="single"/>
    </w:rPr>
  </w:style>
  <w:style w:type="character" w:styleId="CommentReference">
    <w:name w:val="annotation reference"/>
    <w:basedOn w:val="DefaultParagraphFont"/>
    <w:uiPriority w:val="99"/>
    <w:semiHidden/>
    <w:unhideWhenUsed/>
    <w:rsid w:val="00D120AD"/>
    <w:rPr>
      <w:sz w:val="16"/>
      <w:szCs w:val="16"/>
    </w:rPr>
  </w:style>
  <w:style w:type="paragraph" w:styleId="CommentText">
    <w:name w:val="annotation text"/>
    <w:basedOn w:val="Normal"/>
    <w:link w:val="CommentTextChar"/>
    <w:uiPriority w:val="99"/>
    <w:semiHidden/>
    <w:unhideWhenUsed/>
    <w:rsid w:val="00D120AD"/>
    <w:rPr>
      <w:sz w:val="20"/>
      <w:szCs w:val="20"/>
    </w:rPr>
  </w:style>
  <w:style w:type="character" w:customStyle="1" w:styleId="CommentTextChar">
    <w:name w:val="Comment Text Char"/>
    <w:basedOn w:val="DefaultParagraphFont"/>
    <w:link w:val="CommentText"/>
    <w:uiPriority w:val="99"/>
    <w:semiHidden/>
    <w:rsid w:val="00D120AD"/>
    <w:rPr>
      <w:sz w:val="20"/>
      <w:szCs w:val="20"/>
    </w:rPr>
  </w:style>
  <w:style w:type="paragraph" w:styleId="CommentSubject">
    <w:name w:val="annotation subject"/>
    <w:basedOn w:val="CommentText"/>
    <w:next w:val="CommentText"/>
    <w:link w:val="CommentSubjectChar"/>
    <w:uiPriority w:val="99"/>
    <w:semiHidden/>
    <w:unhideWhenUsed/>
    <w:rsid w:val="00D120AD"/>
    <w:rPr>
      <w:b/>
      <w:bCs/>
    </w:rPr>
  </w:style>
  <w:style w:type="character" w:customStyle="1" w:styleId="CommentSubjectChar">
    <w:name w:val="Comment Subject Char"/>
    <w:basedOn w:val="CommentTextChar"/>
    <w:link w:val="CommentSubject"/>
    <w:uiPriority w:val="99"/>
    <w:semiHidden/>
    <w:rsid w:val="00D120AD"/>
    <w:rPr>
      <w:b/>
      <w:bCs/>
      <w:sz w:val="20"/>
      <w:szCs w:val="20"/>
    </w:rPr>
  </w:style>
  <w:style w:type="character" w:styleId="FollowedHyperlink">
    <w:name w:val="FollowedHyperlink"/>
    <w:basedOn w:val="DefaultParagraphFont"/>
    <w:uiPriority w:val="99"/>
    <w:semiHidden/>
    <w:unhideWhenUsed/>
    <w:rsid w:val="00D47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2069">
      <w:bodyDiv w:val="1"/>
      <w:marLeft w:val="0"/>
      <w:marRight w:val="0"/>
      <w:marTop w:val="0"/>
      <w:marBottom w:val="0"/>
      <w:divBdr>
        <w:top w:val="none" w:sz="0" w:space="0" w:color="auto"/>
        <w:left w:val="none" w:sz="0" w:space="0" w:color="auto"/>
        <w:bottom w:val="none" w:sz="0" w:space="0" w:color="auto"/>
        <w:right w:val="none" w:sz="0" w:space="0" w:color="auto"/>
      </w:divBdr>
    </w:div>
    <w:div w:id="425730452">
      <w:bodyDiv w:val="1"/>
      <w:marLeft w:val="0"/>
      <w:marRight w:val="0"/>
      <w:marTop w:val="0"/>
      <w:marBottom w:val="0"/>
      <w:divBdr>
        <w:top w:val="none" w:sz="0" w:space="0" w:color="auto"/>
        <w:left w:val="none" w:sz="0" w:space="0" w:color="auto"/>
        <w:bottom w:val="none" w:sz="0" w:space="0" w:color="auto"/>
        <w:right w:val="none" w:sz="0" w:space="0" w:color="auto"/>
      </w:divBdr>
    </w:div>
    <w:div w:id="1173299193">
      <w:bodyDiv w:val="1"/>
      <w:marLeft w:val="0"/>
      <w:marRight w:val="0"/>
      <w:marTop w:val="0"/>
      <w:marBottom w:val="0"/>
      <w:divBdr>
        <w:top w:val="none" w:sz="0" w:space="0" w:color="auto"/>
        <w:left w:val="none" w:sz="0" w:space="0" w:color="auto"/>
        <w:bottom w:val="none" w:sz="0" w:space="0" w:color="auto"/>
        <w:right w:val="none" w:sz="0" w:space="0" w:color="auto"/>
      </w:divBdr>
      <w:divsChild>
        <w:div w:id="154617235">
          <w:marLeft w:val="0"/>
          <w:marRight w:val="0"/>
          <w:marTop w:val="0"/>
          <w:marBottom w:val="0"/>
          <w:divBdr>
            <w:top w:val="none" w:sz="0" w:space="0" w:color="auto"/>
            <w:left w:val="none" w:sz="0" w:space="0" w:color="auto"/>
            <w:bottom w:val="none" w:sz="0" w:space="0" w:color="auto"/>
            <w:right w:val="none" w:sz="0" w:space="0" w:color="auto"/>
          </w:divBdr>
          <w:divsChild>
            <w:div w:id="5237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7286">
      <w:bodyDiv w:val="1"/>
      <w:marLeft w:val="0"/>
      <w:marRight w:val="0"/>
      <w:marTop w:val="0"/>
      <w:marBottom w:val="0"/>
      <w:divBdr>
        <w:top w:val="none" w:sz="0" w:space="0" w:color="auto"/>
        <w:left w:val="none" w:sz="0" w:space="0" w:color="auto"/>
        <w:bottom w:val="none" w:sz="0" w:space="0" w:color="auto"/>
        <w:right w:val="none" w:sz="0" w:space="0" w:color="auto"/>
      </w:divBdr>
      <w:divsChild>
        <w:div w:id="478377671">
          <w:marLeft w:val="0"/>
          <w:marRight w:val="0"/>
          <w:marTop w:val="0"/>
          <w:marBottom w:val="0"/>
          <w:divBdr>
            <w:top w:val="none" w:sz="0" w:space="0" w:color="auto"/>
            <w:left w:val="none" w:sz="0" w:space="0" w:color="auto"/>
            <w:bottom w:val="none" w:sz="0" w:space="0" w:color="auto"/>
            <w:right w:val="none" w:sz="0" w:space="0" w:color="auto"/>
          </w:divBdr>
        </w:div>
      </w:divsChild>
    </w:div>
    <w:div w:id="1796018745">
      <w:bodyDiv w:val="1"/>
      <w:marLeft w:val="0"/>
      <w:marRight w:val="0"/>
      <w:marTop w:val="0"/>
      <w:marBottom w:val="0"/>
      <w:divBdr>
        <w:top w:val="none" w:sz="0" w:space="0" w:color="auto"/>
        <w:left w:val="none" w:sz="0" w:space="0" w:color="auto"/>
        <w:bottom w:val="none" w:sz="0" w:space="0" w:color="auto"/>
        <w:right w:val="none" w:sz="0" w:space="0" w:color="auto"/>
      </w:divBdr>
      <w:divsChild>
        <w:div w:id="7624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myan@essentialaccess.org" TargetMode="External"/><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A0578-893D-480A-8C8A-99040AD1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randalle</dc:creator>
  <cp:lastModifiedBy>Yan, Melody</cp:lastModifiedBy>
  <cp:revision>10</cp:revision>
  <dcterms:created xsi:type="dcterms:W3CDTF">2024-04-09T22:09:00Z</dcterms:created>
  <dcterms:modified xsi:type="dcterms:W3CDTF">2024-05-14T00:20:00Z</dcterms:modified>
</cp:coreProperties>
</file>